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Ap/30-20/2022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február 24-án 15:00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20/2022. képviselő-testületi határozata</w:t>
      </w:r>
    </w:p>
    <w:p>
      <w:pPr>
        <w:pStyle w:val="Default"/>
      </w:pPr>
    </w:p>
    <w:p>
      <w:pPr>
        <w:pStyle w:val="Default"/>
        <w:jc w:val="both"/>
      </w:pPr>
      <w:r>
        <w:t xml:space="preserve">Apátistvánfalva Község Önkormányzatának Képviselő-testülete úgy rendelkezik, hogy az általa a 14/2022. számú képviselő-testületi határozatban Németh Szabolcs társadalmi megbízatású alpolgármester részére megállapított 180.000.- Ft/hó tiszteletdíjból az alpolgármester képviselő-testülethez intézett 2022. január 28-i írásbeli nyilatkozatára tekintettel 2022. február 1. napjától havonta bruttó 20.000,- Ft összegű tiszteletdíj kerül kifizetésre. 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u w:val="single"/>
        </w:rPr>
        <w:t>Határidő:</w:t>
      </w:r>
      <w:r>
        <w:t xml:space="preserve"> azonnal </w:t>
      </w:r>
    </w:p>
    <w:p>
      <w:pPr>
        <w:pStyle w:val="Default"/>
        <w:jc w:val="both"/>
      </w:pPr>
      <w:r>
        <w:rPr>
          <w:u w:val="single"/>
        </w:rPr>
        <w:t>Felelős:</w:t>
      </w:r>
      <w:r>
        <w:t xml:space="preserve"> Dr. Dancsecs Zsolt jegyző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Kovács Ágnes pénzügyi vezető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február 24.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2F069-4BE8-4FE3-9AA3-1BDAB7C98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DF737-F502-4699-BA45-D9D7A181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E56A-836B-4743-943A-254000B0F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Bartakovics Lilla</dc:creator>
  <cp:keywords/>
  <dc:description/>
  <cp:lastModifiedBy>KrajczarR</cp:lastModifiedBy>
  <cp:revision>4</cp:revision>
  <dcterms:created xsi:type="dcterms:W3CDTF">2022-03-25T08:23:00Z</dcterms:created>
  <dcterms:modified xsi:type="dcterms:W3CDTF">2022-03-26T08:12:00Z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